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C1" w:rsidRDefault="00E215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FICHE DE FONCTION BUDAPEST ACCUEIL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287655</wp:posOffset>
            </wp:positionH>
            <wp:positionV relativeFrom="paragraph">
              <wp:posOffset>1905</wp:posOffset>
            </wp:positionV>
            <wp:extent cx="1187450" cy="1003300"/>
            <wp:effectExtent l="0" t="0" r="0" b="0"/>
            <wp:wrapSquare wrapText="bothSides" distT="0" distB="0" distL="114300" distR="114300"/>
            <wp:docPr id="1" name="image2.png" descr="https://static.wixstatic.com/media/b0d4b0_ef8b2a90bb7c467790e5805730f87203.jpg/v1/fill/w_83,h_70,al_c,q_80,usm_0.66_1.00_0.01/b0d4b0_ef8b2a90bb7c467790e5805730f87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static.wixstatic.com/media/b0d4b0_ef8b2a90bb7c467790e5805730f87203.jpg/v1/fill/w_83,h_70,al_c,q_80,usm_0.66_1.00_0.01/b0d4b0_ef8b2a90bb7c467790e5805730f872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0BC1" w:rsidRDefault="00E21515">
      <w:pPr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Vice-Président(e)</w:t>
      </w:r>
    </w:p>
    <w:p w:rsidR="002B0BC1" w:rsidRDefault="002B0BC1">
      <w:pPr>
        <w:spacing w:line="240" w:lineRule="auto"/>
        <w:jc w:val="center"/>
        <w:rPr>
          <w:b/>
          <w:sz w:val="32"/>
          <w:szCs w:val="32"/>
        </w:rPr>
      </w:pPr>
    </w:p>
    <w:p w:rsidR="002B0BC1" w:rsidRDefault="00E2151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saison</w:t>
      </w:r>
      <w:proofErr w:type="gramEnd"/>
      <w:r>
        <w:rPr>
          <w:b/>
          <w:sz w:val="32"/>
          <w:szCs w:val="32"/>
        </w:rPr>
        <w:t xml:space="preserve"> 2017-2018</w:t>
      </w:r>
    </w:p>
    <w:p w:rsidR="002B0BC1" w:rsidRDefault="002B0BC1"/>
    <w:p w:rsidR="002B0BC1" w:rsidRDefault="002B0BC1">
      <w:pPr>
        <w:jc w:val="both"/>
        <w:rPr>
          <w:color w:val="8E7CC3"/>
        </w:rPr>
      </w:pPr>
    </w:p>
    <w:p w:rsidR="002B0BC1" w:rsidRDefault="00E21515">
      <w:pPr>
        <w:jc w:val="both"/>
      </w:pPr>
      <w:r>
        <w:t>Le/la Vice-président(e) exerce ses fonctions déterminées par Le/la Président(e) en tant que consultant du ou de la Président(e).</w:t>
      </w:r>
    </w:p>
    <w:p w:rsidR="002B0BC1" w:rsidRDefault="00E21515">
      <w:pPr>
        <w:jc w:val="both"/>
      </w:pPr>
      <w:r>
        <w:t>En cas d’absence ou de maladie, Le/la Président(e) est remplacé(e) de plein droit par le/la Vice-président(e), le cas échéant il convoque et préside les réunions de l’Assemblée Générale et du Conseil d’administration.</w:t>
      </w:r>
    </w:p>
    <w:p w:rsidR="002B0BC1" w:rsidRDefault="002B0BC1"/>
    <w:p w:rsidR="002B0BC1" w:rsidRDefault="00E21515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 xml:space="preserve">Les principales fonctions du (de la) </w:t>
      </w:r>
      <w:r>
        <w:rPr>
          <w:color w:val="000000"/>
        </w:rPr>
        <w:t>Vice-Président(e) sont notamment les suivantes :</w:t>
      </w:r>
    </w:p>
    <w:p w:rsidR="002B0BC1" w:rsidRDefault="00E2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Seconde la Présidente</w:t>
      </w:r>
    </w:p>
    <w:p w:rsidR="002B0BC1" w:rsidRDefault="002B0BC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</w:pPr>
    </w:p>
    <w:p w:rsidR="002B0BC1" w:rsidRDefault="00E2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contextualSpacing/>
        <w:jc w:val="both"/>
      </w:pPr>
      <w:r>
        <w:rPr>
          <w:color w:val="000000"/>
        </w:rPr>
        <w:t xml:space="preserve">Gère la relation avec les partenaires (entreprises et commerçants qui souhaitent soutenir l’association, faire </w:t>
      </w:r>
      <w:r>
        <w:t>connaître</w:t>
      </w:r>
      <w:r>
        <w:rPr>
          <w:color w:val="000000"/>
        </w:rPr>
        <w:t xml:space="preserve"> les produits et les services auprès de la communauté française, désireux de communiquer sur les différents supports de l’Association : site internet et FB).</w:t>
      </w:r>
    </w:p>
    <w:p w:rsidR="002B0BC1" w:rsidRDefault="002B0BC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</w:pPr>
    </w:p>
    <w:p w:rsidR="002B0BC1" w:rsidRDefault="00E21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Met en place et suit les contrats de partenariat correspondants</w:t>
      </w:r>
    </w:p>
    <w:p w:rsidR="002B0BC1" w:rsidRDefault="002B0BC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</w:pPr>
    </w:p>
    <w:p w:rsidR="002B0BC1" w:rsidRDefault="002B0BC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</w:pPr>
    </w:p>
    <w:p w:rsidR="002B0BC1" w:rsidRDefault="002B0B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8E7CC3"/>
        </w:rPr>
      </w:pPr>
      <w:bookmarkStart w:id="1" w:name="_gjdgxs" w:colFirst="0" w:colLast="0"/>
      <w:bookmarkEnd w:id="1"/>
    </w:p>
    <w:sectPr w:rsidR="002B0BC1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15" w:rsidRDefault="00E21515">
      <w:pPr>
        <w:spacing w:after="0" w:line="240" w:lineRule="auto"/>
      </w:pPr>
      <w:r>
        <w:separator/>
      </w:r>
    </w:p>
  </w:endnote>
  <w:endnote w:type="continuationSeparator" w:id="0">
    <w:p w:rsidR="00E21515" w:rsidRDefault="00E2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C1" w:rsidRDefault="00E21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Budapest, mars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15" w:rsidRDefault="00E21515">
      <w:pPr>
        <w:spacing w:after="0" w:line="240" w:lineRule="auto"/>
      </w:pPr>
      <w:r>
        <w:separator/>
      </w:r>
    </w:p>
  </w:footnote>
  <w:footnote w:type="continuationSeparator" w:id="0">
    <w:p w:rsidR="00E21515" w:rsidRDefault="00E2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869E7"/>
    <w:multiLevelType w:val="multilevel"/>
    <w:tmpl w:val="2ABCE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C1"/>
    <w:rsid w:val="0027021A"/>
    <w:rsid w:val="002B0BC1"/>
    <w:rsid w:val="00E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3BEDB-0ABF-4176-967E-25D1B0C8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Alyspo</dc:creator>
  <cp:lastModifiedBy>Alyspo</cp:lastModifiedBy>
  <cp:revision>2</cp:revision>
  <dcterms:created xsi:type="dcterms:W3CDTF">2018-05-17T19:06:00Z</dcterms:created>
  <dcterms:modified xsi:type="dcterms:W3CDTF">2018-05-17T19:06:00Z</dcterms:modified>
</cp:coreProperties>
</file>